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r>
        <w:rPr>
          <w:rFonts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3</w:t>
      </w:r>
      <w:r>
        <w:rPr>
          <w:rFonts w:hint="eastAsia" w:ascii="方正小标宋简体" w:hAnsi="华文中宋" w:eastAsia="方正小标宋简体" w:cs="宋体"/>
          <w:bCs/>
          <w:kern w:val="0"/>
          <w:sz w:val="44"/>
          <w:szCs w:val="44"/>
        </w:rPr>
        <w:t>年</w:t>
      </w:r>
      <w:r>
        <w:rPr>
          <w:rFonts w:hint="eastAsia" w:ascii="方正小标宋简体" w:hAnsi="华文中宋" w:eastAsia="方正小标宋简体" w:cs="宋体"/>
          <w:bCs/>
          <w:kern w:val="0"/>
          <w:sz w:val="44"/>
          <w:szCs w:val="44"/>
          <w:lang w:val="en-US" w:eastAsia="zh-CN"/>
        </w:rPr>
        <w:t>度</w:t>
      </w:r>
      <w:r>
        <w:rPr>
          <w:rFonts w:hint="eastAsia" w:ascii="方正小标宋简体" w:hAnsi="华文中宋" w:eastAsia="方正小标宋简体" w:cs="宋体"/>
          <w:bCs/>
          <w:kern w:val="0"/>
          <w:sz w:val="44"/>
          <w:szCs w:val="44"/>
        </w:rPr>
        <w:t>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工作人员有关问题的解答</w:t>
      </w:r>
    </w:p>
    <w:p>
      <w:pPr>
        <w:spacing w:line="560" w:lineRule="exact"/>
        <w:rPr>
          <w:rFonts w:ascii="仿宋_GB2312" w:eastAsia="仿宋_GB2312"/>
          <w:color w:val="000000"/>
          <w:sz w:val="32"/>
          <w:szCs w:val="32"/>
        </w:rPr>
      </w:pPr>
    </w:p>
    <w:p>
      <w:pPr>
        <w:keepNext w:val="0"/>
        <w:keepLines w:val="0"/>
        <w:pageBreakBefore w:val="0"/>
        <w:kinsoku/>
        <w:wordWrap/>
        <w:overflowPunct/>
        <w:topLinePunct w:val="0"/>
        <w:autoSpaceDE/>
        <w:autoSpaceDN/>
        <w:bidi w:val="0"/>
        <w:snapToGrid w:val="0"/>
        <w:spacing w:beforeLines="0" w:afterLines="0" w:line="570" w:lineRule="exact"/>
        <w:textAlignment w:val="auto"/>
        <w:rPr>
          <w:rFonts w:hint="eastAsia" w:ascii="楷体" w:hAnsi="楷体" w:eastAsia="楷体" w:cs="楷体"/>
          <w:b/>
          <w:bCs/>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楷体" w:hAnsi="楷体" w:eastAsia="楷体" w:cs="楷体"/>
          <w:b/>
          <w:bCs/>
          <w:kern w:val="0"/>
          <w:sz w:val="32"/>
          <w:szCs w:val="32"/>
        </w:rPr>
        <w:t>1.在读的全日制普通高校非应届毕业生能不能报考？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w:t>
      </w:r>
      <w:r>
        <w:rPr>
          <w:rFonts w:hint="eastAsia" w:ascii="仿宋_GB2312" w:eastAsia="仿宋_GB2312"/>
          <w:color w:val="000000"/>
          <w:sz w:val="32"/>
          <w:szCs w:val="32"/>
          <w:lang w:eastAsia="zh-CN"/>
        </w:rPr>
        <w:t>：</w:t>
      </w:r>
      <w:r>
        <w:rPr>
          <w:rFonts w:hint="eastAsia" w:ascii="仿宋_GB2312" w:eastAsia="仿宋_GB2312"/>
          <w:color w:val="000000"/>
          <w:sz w:val="32"/>
          <w:szCs w:val="32"/>
        </w:rPr>
        <w:t>在全日制普通高校就读的非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年应届毕业的专升本人员、研究生也不能以原已取得的学历、学位证书报考。</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黟县</w:t>
      </w:r>
      <w:r>
        <w:rPr>
          <w:rFonts w:hint="eastAsia" w:ascii="楷体_GB2312" w:hAnsi="宋体" w:eastAsia="楷体_GB2312" w:cs="宋体"/>
          <w:b/>
          <w:bCs/>
          <w:kern w:val="0"/>
          <w:sz w:val="32"/>
          <w:szCs w:val="32"/>
        </w:rPr>
        <w:t>事业单位？</w:t>
      </w:r>
    </w:p>
    <w:p>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sz w:val="32"/>
          <w:szCs w:val="32"/>
        </w:rPr>
        <w:t>答：凡符合</w:t>
      </w:r>
      <w:r>
        <w:rPr>
          <w:rFonts w:hint="eastAsia" w:ascii="仿宋_GB2312" w:eastAsia="仿宋_GB2312"/>
          <w:color w:val="000000"/>
          <w:sz w:val="32"/>
          <w:szCs w:val="32"/>
          <w:lang w:val="en-US" w:eastAsia="zh-CN"/>
        </w:rPr>
        <w:t>黄山市</w:t>
      </w:r>
      <w:r>
        <w:rPr>
          <w:rFonts w:hint="eastAsia" w:ascii="仿宋_GB2312" w:eastAsia="仿宋_GB2312"/>
          <w:color w:val="000000"/>
          <w:sz w:val="32"/>
          <w:szCs w:val="32"/>
        </w:rPr>
        <w:t>黟县事业单位公开招聘岗位报考资格条件的机关或事业单位正式在编人员，可以报考</w:t>
      </w:r>
      <w:r>
        <w:rPr>
          <w:rFonts w:hint="eastAsia" w:ascii="仿宋_GB2312" w:eastAsia="仿宋_GB2312"/>
          <w:color w:val="000000"/>
          <w:sz w:val="32"/>
          <w:szCs w:val="32"/>
          <w:lang w:val="en-US" w:eastAsia="zh-CN"/>
        </w:rPr>
        <w:t>黄山市</w:t>
      </w:r>
      <w:r>
        <w:rPr>
          <w:rFonts w:hint="eastAsia" w:ascii="仿宋_GB2312" w:eastAsia="仿宋_GB2312"/>
          <w:color w:val="000000"/>
          <w:sz w:val="32"/>
          <w:szCs w:val="32"/>
        </w:rPr>
        <w:t>黟县事业单位（按照国家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有关规定，尚在最低服务年限内的机关、事业单位正式在编工作人员不得报考）。在资格复审时，上述人员需按人事管理权限提供所在单位</w:t>
      </w:r>
      <w:r>
        <w:rPr>
          <w:rFonts w:hint="eastAsia" w:ascii="仿宋_GB2312" w:eastAsia="仿宋_GB2312"/>
          <w:color w:val="000000"/>
          <w:sz w:val="32"/>
          <w:szCs w:val="32"/>
          <w:lang w:val="en-US" w:eastAsia="zh-CN"/>
        </w:rPr>
        <w:t>和</w:t>
      </w:r>
      <w:r>
        <w:rPr>
          <w:rFonts w:hint="eastAsia" w:ascii="仿宋_GB2312" w:eastAsia="仿宋_GB2312"/>
          <w:color w:val="000000"/>
          <w:sz w:val="32"/>
          <w:szCs w:val="32"/>
        </w:rPr>
        <w:t>主管部门同意报考的证明材料。</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lang w:val="en-US" w:eastAsia="zh-CN"/>
        </w:rPr>
        <w:t>3</w:t>
      </w:r>
      <w:r>
        <w:rPr>
          <w:rFonts w:hint="eastAsia" w:ascii="楷体_GB2312" w:hAnsi="宋体" w:eastAsia="楷体_GB2312" w:cs="宋体"/>
          <w:b/>
          <w:bCs/>
          <w:kern w:val="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如要求提供学历学位的招聘岗位，学</w:t>
      </w:r>
      <w:r>
        <w:rPr>
          <w:rFonts w:hint="eastAsia" w:ascii="仿宋_GB2312" w:eastAsia="仿宋_GB2312"/>
          <w:color w:val="000000"/>
          <w:sz w:val="32"/>
          <w:szCs w:val="32"/>
          <w:lang w:val="en-US" w:eastAsia="zh-CN"/>
        </w:rPr>
        <w:t>位</w:t>
      </w:r>
      <w:r>
        <w:rPr>
          <w:rFonts w:hint="eastAsia" w:ascii="仿宋_GB2312" w:eastAsia="仿宋_GB2312"/>
          <w:color w:val="000000"/>
          <w:sz w:val="32"/>
          <w:szCs w:val="32"/>
        </w:rPr>
        <w:t>与</w:t>
      </w:r>
      <w:r>
        <w:rPr>
          <w:rFonts w:hint="eastAsia" w:ascii="仿宋_GB2312" w:eastAsia="仿宋_GB2312"/>
          <w:color w:val="000000"/>
          <w:sz w:val="32"/>
          <w:szCs w:val="32"/>
          <w:lang w:val="en-US" w:eastAsia="zh-CN"/>
        </w:rPr>
        <w:t>学历</w:t>
      </w:r>
      <w:r>
        <w:rPr>
          <w:rFonts w:hint="eastAsia" w:ascii="仿宋_GB2312" w:eastAsia="仿宋_GB2312"/>
          <w:color w:val="000000"/>
          <w:sz w:val="32"/>
          <w:szCs w:val="32"/>
        </w:rPr>
        <w:t>的专业</w:t>
      </w:r>
      <w:r>
        <w:rPr>
          <w:rFonts w:hint="eastAsia" w:ascii="仿宋_GB2312" w:eastAsia="仿宋_GB2312"/>
          <w:color w:val="000000"/>
          <w:sz w:val="32"/>
          <w:szCs w:val="32"/>
          <w:lang w:val="en-US" w:eastAsia="zh-CN"/>
        </w:rPr>
        <w:t>方向</w:t>
      </w:r>
      <w:r>
        <w:rPr>
          <w:rFonts w:hint="eastAsia" w:ascii="仿宋_GB2312" w:eastAsia="仿宋_GB2312"/>
          <w:color w:val="000000"/>
          <w:sz w:val="32"/>
          <w:szCs w:val="32"/>
        </w:rPr>
        <w:t>须一致。</w:t>
      </w:r>
    </w:p>
    <w:p>
      <w:pPr>
        <w:widowControl/>
        <w:spacing w:line="560" w:lineRule="exact"/>
        <w:ind w:firstLine="636" w:firstLineChars="198"/>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bCs/>
          <w:kern w:val="0"/>
          <w:sz w:val="32"/>
          <w:szCs w:val="32"/>
          <w:lang w:val="en-US" w:eastAsia="zh-CN"/>
        </w:rPr>
        <w:t>4.</w:t>
      </w:r>
      <w:r>
        <w:rPr>
          <w:rFonts w:ascii="Times New Roman" w:hAnsi="Times New Roman" w:eastAsia="楷体_GB2312" w:cs="Times New Roman"/>
          <w:b/>
          <w:bCs/>
          <w:kern w:val="0"/>
          <w:sz w:val="32"/>
          <w:szCs w:val="32"/>
        </w:rPr>
        <w:t>非普通高等学历教育的其他国民教育形式的毕业生是否可以报考？</w:t>
      </w:r>
    </w:p>
    <w:p>
      <w:pPr>
        <w:spacing w:beforeLines="0" w:afterLines="0" w:line="560" w:lineRule="exact"/>
        <w:ind w:firstLine="0" w:firstLineChars="0"/>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pPr>
        <w:widowControl/>
        <w:spacing w:line="560" w:lineRule="exact"/>
        <w:ind w:firstLine="636" w:firstLineChars="198"/>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5.</w:t>
      </w:r>
      <w:r>
        <w:rPr>
          <w:rFonts w:ascii="Times New Roman" w:hAnsi="Times New Roman" w:eastAsia="楷体_GB2312" w:cs="Times New Roman"/>
          <w:b/>
          <w:bCs/>
          <w:kern w:val="0"/>
          <w:sz w:val="32"/>
          <w:szCs w:val="32"/>
        </w:rPr>
        <w:t>可否凭党校学历证书报考？</w:t>
      </w:r>
    </w:p>
    <w:p>
      <w:pPr>
        <w:spacing w:beforeLines="0" w:afterLines="0" w:line="560" w:lineRule="exact"/>
        <w:ind w:firstLine="640" w:firstLineChars="200"/>
        <w:rPr>
          <w:rFonts w:hint="eastAsia" w:ascii="楷体_GB2312" w:hAnsi="宋体" w:eastAsia="楷体_GB2312" w:cs="宋体"/>
          <w:b/>
          <w:bCs/>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rPr>
        <w:t>,</w:t>
      </w:r>
      <w:r>
        <w:rPr>
          <w:rFonts w:ascii="Times New Roman" w:hAnsi="Times New Roman" w:eastAsia="仿宋_GB2312" w:cs="Times New Roman"/>
          <w:kern w:val="0"/>
          <w:sz w:val="32"/>
          <w:szCs w:val="32"/>
        </w:rPr>
        <w:t>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6.具有香港、澳门或国外学历的人员能否报考？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7.技工院校毕业生学历如何认定？</w:t>
      </w:r>
    </w:p>
    <w:p>
      <w:pPr>
        <w:pStyle w:val="3"/>
        <w:widowControl/>
        <w:spacing w:beforeLines="0" w:afterLines="0" w:line="240" w:lineRule="auto"/>
        <w:ind w:firstLine="642"/>
        <w:jc w:val="both"/>
        <w:rPr>
          <w:rFonts w:hint="eastAsia" w:ascii="仿宋" w:hAnsi="仿宋" w:eastAsia="仿宋" w:cs="仿宋"/>
          <w:color w:val="282828"/>
          <w:sz w:val="32"/>
          <w:szCs w:val="32"/>
        </w:rPr>
      </w:pPr>
      <w:r>
        <w:rPr>
          <w:rFonts w:hint="eastAsia" w:ascii="仿宋_GB2312" w:hAnsi="Calibri" w:eastAsia="仿宋_GB2312" w:cs="Times New Roman"/>
          <w:color w:val="000000"/>
          <w:kern w:val="2"/>
          <w:sz w:val="32"/>
          <w:szCs w:val="32"/>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8.是否可以凭专业（学业）证书、结业证书报考？</w:t>
      </w:r>
    </w:p>
    <w:p>
      <w:pPr>
        <w:tabs>
          <w:tab w:val="left" w:pos="900"/>
        </w:tabs>
        <w:spacing w:line="560" w:lineRule="exact"/>
        <w:ind w:firstLine="640" w:firstLineChars="200"/>
        <w:rPr>
          <w:rFonts w:hint="eastAsia" w:ascii="仿宋_GB2312" w:eastAsia="仿宋_GB2312"/>
          <w:color w:val="000000"/>
          <w:sz w:val="32"/>
          <w:szCs w:val="32"/>
        </w:rPr>
      </w:pPr>
      <w:r>
        <w:rPr>
          <w:rFonts w:hint="eastAsia" w:ascii="仿宋_GB2312" w:hAnsi="宋体" w:eastAsia="仿宋_GB2312" w:cs="宋体"/>
          <w:kern w:val="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9.取得双专科学历、双本科学历、双学士学位的人员能否分别按本科学历、研究生学历、硕士学位人员报考？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10.考生、招聘单位对招聘岗位的专业要求如何把握？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eastAsia="仿宋_GB2312"/>
          <w:color w:val="auto"/>
          <w:sz w:val="32"/>
          <w:szCs w:val="32"/>
          <w:lang w:val="en-US" w:eastAsia="zh-CN"/>
        </w:rPr>
      </w:pPr>
      <w:r>
        <w:rPr>
          <w:rFonts w:hint="eastAsia" w:ascii="仿宋_GB2312" w:eastAsia="仿宋_GB2312"/>
          <w:color w:val="000000"/>
          <w:sz w:val="32"/>
          <w:szCs w:val="32"/>
        </w:rPr>
        <w:t>如考生所学</w:t>
      </w:r>
      <w:r>
        <w:rPr>
          <w:rFonts w:hint="eastAsia" w:ascii="仿宋_GB2312" w:eastAsia="仿宋_GB2312"/>
          <w:color w:val="000000"/>
          <w:sz w:val="32"/>
          <w:szCs w:val="32"/>
          <w:lang w:val="en-US" w:eastAsia="zh-CN"/>
        </w:rPr>
        <w:t>专业</w:t>
      </w:r>
      <w:r>
        <w:rPr>
          <w:rFonts w:hint="eastAsia" w:ascii="仿宋_GB2312" w:eastAsia="仿宋_GB2312"/>
          <w:color w:val="000000"/>
          <w:sz w:val="32"/>
          <w:szCs w:val="32"/>
        </w:rPr>
        <w:t>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color w:val="auto"/>
          <w:sz w:val="32"/>
          <w:szCs w:val="32"/>
          <w:highlight w:val="none"/>
        </w:rPr>
        <w:t>请</w:t>
      </w:r>
      <w:r>
        <w:rPr>
          <w:rFonts w:hint="eastAsia" w:ascii="Times New Roman" w:hAnsi="Times New Roman" w:eastAsia="仿宋_GB2312" w:cs="Times New Roman"/>
          <w:color w:val="auto"/>
          <w:sz w:val="32"/>
          <w:szCs w:val="32"/>
          <w:highlight w:val="none"/>
          <w:lang w:val="en-US" w:eastAsia="zh-CN"/>
        </w:rPr>
        <w:t>报考者</w:t>
      </w:r>
      <w:r>
        <w:rPr>
          <w:rFonts w:hint="default" w:ascii="Times New Roman" w:hAnsi="Times New Roman" w:eastAsia="仿宋_GB2312" w:cs="Times New Roman"/>
          <w:color w:val="auto"/>
          <w:sz w:val="32"/>
          <w:szCs w:val="32"/>
          <w:highlight w:val="none"/>
        </w:rPr>
        <w:t>在报名时主动</w:t>
      </w:r>
      <w:bookmarkStart w:id="0" w:name="_GoBack"/>
      <w:bookmarkEnd w:id="0"/>
      <w:r>
        <w:rPr>
          <w:rFonts w:hint="default" w:ascii="Times New Roman" w:hAnsi="Times New Roman" w:eastAsia="仿宋_GB2312" w:cs="Times New Roman"/>
          <w:color w:val="auto"/>
          <w:sz w:val="32"/>
          <w:szCs w:val="32"/>
          <w:highlight w:val="none"/>
        </w:rPr>
        <w:t>咨询并介绍情况，在报名的备注栏中注明主要课程、研究方向和学习内容等情况</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lang w:val="en-US" w:eastAsia="zh-CN"/>
        </w:rPr>
        <w:t>报名审核人员</w:t>
      </w:r>
      <w:r>
        <w:rPr>
          <w:rFonts w:hint="default" w:ascii="Times New Roman" w:hAnsi="Times New Roman" w:eastAsia="仿宋_GB2312" w:cs="Times New Roman"/>
          <w:color w:val="auto"/>
          <w:sz w:val="32"/>
          <w:szCs w:val="32"/>
          <w:highlight w:val="none"/>
        </w:rPr>
        <w:t>将根据</w:t>
      </w:r>
      <w:r>
        <w:rPr>
          <w:rFonts w:hint="eastAsia" w:ascii="Times New Roman" w:hAnsi="Times New Roman" w:eastAsia="仿宋_GB2312" w:cs="Times New Roman"/>
          <w:color w:val="auto"/>
          <w:sz w:val="32"/>
          <w:szCs w:val="32"/>
          <w:highlight w:val="none"/>
          <w:lang w:eastAsia="zh-CN"/>
        </w:rPr>
        <w:t>岗位</w:t>
      </w:r>
      <w:r>
        <w:rPr>
          <w:rFonts w:hint="default" w:ascii="Times New Roman" w:hAnsi="Times New Roman" w:eastAsia="仿宋_GB2312" w:cs="Times New Roman"/>
          <w:color w:val="auto"/>
          <w:sz w:val="32"/>
          <w:szCs w:val="32"/>
          <w:highlight w:val="none"/>
        </w:rPr>
        <w:t>专业需求进行审核。</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11.考生是否可以凭第二专业或者辅修专业报考？</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答：</w:t>
      </w:r>
      <w:r>
        <w:rPr>
          <w:rFonts w:hint="eastAsia" w:ascii="仿宋_GB2312" w:eastAsia="仿宋_GB2312"/>
          <w:color w:val="000000"/>
          <w:sz w:val="32"/>
          <w:szCs w:val="32"/>
          <w:lang w:val="en-US" w:eastAsia="zh-CN"/>
        </w:rPr>
        <w:t>考生如取得教育主管部门认证的符合招聘岗位要求专业的学历学位证书，且学历与学位专业一致，即可报考</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12.毕业证书上专业后面带括号，能否以括号里的信息作为专业报考？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13.招聘岗位要求“具有两年以上工作经历”，时间应如何计算？</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答：是指报考者截止到202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月3</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日具有两年以上工作经历。凡工作时间达到24个月，即视为具有两年工作经历，因工作单位变化而中断时间的，其在不同单位工作的时间可以累计计算。</w:t>
      </w:r>
    </w:p>
    <w:p>
      <w:pPr>
        <w:spacing w:line="56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14</w:t>
      </w:r>
      <w:r>
        <w:rPr>
          <w:rFonts w:ascii="Times New Roman" w:hAnsi="Times New Roman" w:eastAsia="楷体_GB2312" w:cs="Times New Roman"/>
          <w:b/>
          <w:bCs/>
          <w:kern w:val="0"/>
          <w:sz w:val="32"/>
          <w:szCs w:val="32"/>
        </w:rPr>
        <w:t>.报考“具有法律职业资格证书”等有相关职（执）业资格要求的</w:t>
      </w:r>
      <w:r>
        <w:rPr>
          <w:rFonts w:hint="eastAsia" w:ascii="Times New Roman" w:hAnsi="Times New Roman" w:eastAsia="楷体_GB2312" w:cs="Times New Roman"/>
          <w:b/>
          <w:bCs/>
          <w:kern w:val="0"/>
          <w:sz w:val="32"/>
          <w:szCs w:val="32"/>
          <w:lang w:eastAsia="zh-CN"/>
        </w:rPr>
        <w:t>岗</w:t>
      </w:r>
      <w:r>
        <w:rPr>
          <w:rFonts w:ascii="Times New Roman" w:hAnsi="Times New Roman" w:eastAsia="楷体_GB2312" w:cs="Times New Roman"/>
          <w:b/>
          <w:bCs/>
          <w:kern w:val="0"/>
          <w:sz w:val="32"/>
          <w:szCs w:val="32"/>
        </w:rPr>
        <w:t>位，对取得证书时限是否有要求？</w:t>
      </w:r>
    </w:p>
    <w:p>
      <w:pPr>
        <w:spacing w:line="560" w:lineRule="exact"/>
        <w:ind w:firstLine="640" w:firstLineChars="200"/>
        <w:rPr>
          <w:rFonts w:hint="eastAsia" w:ascii="楷体_GB2312" w:hAnsi="宋体" w:eastAsia="楷体_GB2312" w:cs="宋体"/>
          <w:b/>
          <w:bCs/>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有要求。招考</w:t>
      </w:r>
      <w:r>
        <w:rPr>
          <w:rFonts w:hint="eastAsia" w:ascii="Times New Roman" w:hAnsi="Times New Roman" w:eastAsia="仿宋_GB2312" w:cs="Times New Roman"/>
          <w:sz w:val="32"/>
          <w:szCs w:val="32"/>
          <w:lang w:eastAsia="zh-CN"/>
        </w:rPr>
        <w:t>岗</w:t>
      </w:r>
      <w:r>
        <w:rPr>
          <w:rFonts w:ascii="Times New Roman" w:hAnsi="Times New Roman" w:eastAsia="仿宋_GB2312" w:cs="Times New Roman"/>
          <w:sz w:val="32"/>
          <w:szCs w:val="32"/>
        </w:rPr>
        <w:t>位有职（执）业资格或证书要求的，资格复审时，应提供相关证书原件。其中，已通过相关考试，资格复审时尚未取得证书的，可凭主管部门出具的书面证明材料办理资格复审，</w:t>
      </w:r>
      <w:r>
        <w:rPr>
          <w:rFonts w:hint="default" w:ascii="Times New Roman" w:hAnsi="Times New Roman" w:eastAsia="仿宋_GB2312" w:cs="Times New Roman"/>
          <w:sz w:val="32"/>
          <w:szCs w:val="32"/>
        </w:rPr>
        <w:t>至</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日仍不能提供证书，或证书与证明材料不一致的，取消</w:t>
      </w:r>
      <w:r>
        <w:rPr>
          <w:rFonts w:hint="eastAsia" w:ascii="Times New Roman" w:hAnsi="Times New Roman" w:eastAsia="仿宋_GB2312" w:cs="Times New Roman"/>
          <w:sz w:val="32"/>
          <w:szCs w:val="32"/>
          <w:lang w:eastAsia="zh-CN"/>
        </w:rPr>
        <w:t>聘用</w:t>
      </w:r>
      <w:r>
        <w:rPr>
          <w:rFonts w:ascii="Times New Roman" w:hAnsi="Times New Roman" w:eastAsia="仿宋_GB2312" w:cs="Times New Roman"/>
          <w:sz w:val="32"/>
          <w:szCs w:val="32"/>
        </w:rPr>
        <w:t>资格。</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15.退役士兵，尚未办理户口入户手续，无身份证，如何报考？</w:t>
      </w:r>
    </w:p>
    <w:p>
      <w:pPr>
        <w:tabs>
          <w:tab w:val="left" w:pos="900"/>
        </w:tabs>
        <w:spacing w:line="560" w:lineRule="exact"/>
        <w:ind w:firstLine="640" w:firstLineChars="200"/>
        <w:rPr>
          <w:rFonts w:hint="eastAsia" w:ascii="楷体_GB2312" w:hAnsi="宋体" w:eastAsia="楷体_GB2312" w:cs="宋体"/>
          <w:b/>
          <w:bCs/>
          <w:kern w:val="0"/>
          <w:sz w:val="32"/>
          <w:szCs w:val="32"/>
          <w:lang w:val="en-US" w:eastAsia="zh-CN"/>
        </w:rPr>
      </w:pPr>
      <w:r>
        <w:rPr>
          <w:rFonts w:hint="eastAsia" w:ascii="仿宋_GB2312" w:hAnsi="宋体" w:eastAsia="仿宋_GB2312" w:cs="宋体"/>
          <w:kern w:val="0"/>
          <w:sz w:val="32"/>
          <w:szCs w:val="32"/>
        </w:rPr>
        <w:t>答：退役士兵可以身份证号报名，在考前如仍未取得有效身份证件的，可持临时</w:t>
      </w:r>
      <w:r>
        <w:rPr>
          <w:rFonts w:hint="eastAsia" w:ascii="仿宋_GB2312" w:hAnsi="宋体" w:eastAsia="仿宋_GB2312" w:cs="宋体"/>
          <w:kern w:val="0"/>
          <w:sz w:val="32"/>
          <w:szCs w:val="32"/>
          <w:lang w:val="en-US" w:eastAsia="zh-CN"/>
        </w:rPr>
        <w:t>有效</w:t>
      </w:r>
      <w:r>
        <w:rPr>
          <w:rFonts w:hint="eastAsia" w:ascii="仿宋_GB2312" w:hAnsi="宋体" w:eastAsia="仿宋_GB2312" w:cs="宋体"/>
          <w:kern w:val="0"/>
          <w:sz w:val="32"/>
          <w:szCs w:val="32"/>
        </w:rPr>
        <w:t>身份证或个人有效社保卡参加考试。</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16.报考人员身份证遗失，新证尚未办理，应如何报名？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ind w:firstLine="643" w:firstLineChars="200"/>
        <w:rPr>
          <w:rFonts w:hint="eastAsia" w:ascii="仿宋_GB2312" w:eastAsia="仿宋_GB2312"/>
          <w:color w:val="auto"/>
          <w:sz w:val="32"/>
          <w:szCs w:val="32"/>
          <w:lang w:val="en-US" w:eastAsia="zh-CN"/>
        </w:rPr>
      </w:pPr>
      <w:r>
        <w:rPr>
          <w:rFonts w:hint="eastAsia" w:ascii="楷体_GB2312" w:hAnsi="宋体" w:eastAsia="楷体_GB2312" w:cs="宋体"/>
          <w:b/>
          <w:bCs/>
          <w:color w:val="auto"/>
          <w:kern w:val="0"/>
          <w:sz w:val="32"/>
          <w:szCs w:val="32"/>
          <w:lang w:val="en-US" w:eastAsia="zh-CN"/>
        </w:rPr>
        <w:t>17.哪些人员可以减免考试费用？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答：</w:t>
      </w:r>
      <w:r>
        <w:rPr>
          <w:rFonts w:hint="eastAsia" w:ascii="仿宋_GB2312" w:eastAsia="仿宋_GB2312"/>
          <w:color w:val="000000"/>
          <w:sz w:val="32"/>
          <w:szCs w:val="32"/>
        </w:rPr>
        <w:t>最低生活保障家庭人员、脱贫享受政策人口和防止返贫监测帮扶对象的报考人员，可以享受减免笔试费用的政策。此类人员报名后，先实行网上确认和网上缴费。4月7日至4月10日期间，按要求登</w:t>
      </w:r>
      <w:r>
        <w:rPr>
          <w:rFonts w:hint="eastAsia" w:ascii="仿宋_GB2312" w:eastAsia="仿宋_GB2312"/>
          <w:color w:val="000000"/>
          <w:sz w:val="32"/>
          <w:szCs w:val="32"/>
          <w:lang w:eastAsia="zh-CN"/>
        </w:rPr>
        <w:t>录</w:t>
      </w:r>
      <w:r>
        <w:rPr>
          <w:rFonts w:hint="eastAsia" w:ascii="仿宋_GB2312" w:eastAsia="仿宋_GB2312"/>
          <w:color w:val="000000"/>
          <w:sz w:val="32"/>
          <w:szCs w:val="32"/>
        </w:rPr>
        <w:t>安徽省人事考试网，进入最低生活保障家庭人员退费入口报送所需证明材料，经与国家相关平台数据比对、审核无误后减免笔试费用。减免笔试费用所需证明材料请登录安徽省人事考试网（www.apta.gov.cn）查看。</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18.“服务基层项目人员”是否可以办理加分？如何办理？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答：</w:t>
      </w:r>
      <w:r>
        <w:rPr>
          <w:rFonts w:hint="eastAsia" w:ascii="仿宋_GB2312" w:eastAsia="仿宋_GB2312"/>
          <w:color w:val="000000"/>
          <w:sz w:val="32"/>
          <w:szCs w:val="32"/>
        </w:rPr>
        <w:t>报考定向招聘“服务基层项目”岗位的人员，不再实行加分政策。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报考非定向招聘岗位的“服务基层项目”人员，按规定执行加分政策。</w:t>
      </w:r>
      <w:r>
        <w:rPr>
          <w:rFonts w:hint="eastAsia" w:ascii="仿宋_GB2312" w:hAnsi="宋体" w:eastAsia="仿宋_GB2312" w:cs="宋体"/>
          <w:kern w:val="0"/>
          <w:sz w:val="32"/>
          <w:szCs w:val="32"/>
        </w:rPr>
        <w:t>上述人员于</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0-17：</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0期间，</w:t>
      </w:r>
      <w:r>
        <w:rPr>
          <w:rFonts w:hint="eastAsia" w:ascii="仿宋_GB2312" w:hAnsi="仿宋" w:eastAsia="仿宋_GB2312"/>
          <w:color w:val="000000"/>
          <w:sz w:val="32"/>
          <w:szCs w:val="32"/>
        </w:rPr>
        <w:t>携带相关证书到</w:t>
      </w:r>
      <w:r>
        <w:rPr>
          <w:rFonts w:hint="eastAsia" w:ascii="仿宋_GB2312" w:eastAsia="仿宋_GB2312"/>
          <w:kern w:val="0"/>
          <w:sz w:val="32"/>
          <w:szCs w:val="32"/>
        </w:rPr>
        <w:t>黟县</w:t>
      </w:r>
      <w:r>
        <w:rPr>
          <w:rFonts w:hint="eastAsia" w:ascii="仿宋_GB2312" w:eastAsia="仿宋_GB2312"/>
          <w:kern w:val="0"/>
          <w:sz w:val="32"/>
          <w:szCs w:val="32"/>
          <w:lang w:val="en-US" w:eastAsia="zh-CN"/>
        </w:rPr>
        <w:t>人力资源和社会保障局</w:t>
      </w:r>
      <w:r>
        <w:rPr>
          <w:rFonts w:hint="eastAsia" w:ascii="仿宋_GB2312" w:eastAsia="仿宋_GB2312"/>
          <w:kern w:val="0"/>
          <w:sz w:val="32"/>
          <w:szCs w:val="32"/>
        </w:rPr>
        <w:t>事业股（安徽省黄山市黟县碧阳镇渔亭路8号，联系电话：0559-5528117）</w:t>
      </w:r>
      <w:r>
        <w:rPr>
          <w:rFonts w:hint="eastAsia" w:ascii="仿宋_GB2312" w:eastAsia="仿宋_GB2312"/>
          <w:color w:val="000000"/>
          <w:sz w:val="32"/>
          <w:szCs w:val="32"/>
        </w:rPr>
        <w:t>申报加分事宜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逾期不再受理</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对经审核符合加分条件的人员</w:t>
      </w:r>
      <w:r>
        <w:rPr>
          <w:rFonts w:hint="eastAsia" w:ascii="仿宋_GB2312" w:eastAsia="仿宋_GB2312"/>
          <w:color w:val="000000"/>
          <w:sz w:val="32"/>
          <w:szCs w:val="32"/>
          <w:lang w:eastAsia="zh-CN"/>
        </w:rPr>
        <w:t>，</w:t>
      </w:r>
      <w:r>
        <w:rPr>
          <w:rFonts w:hint="eastAsia" w:ascii="仿宋_GB2312" w:eastAsia="仿宋_GB2312"/>
          <w:color w:val="000000"/>
          <w:sz w:val="32"/>
          <w:szCs w:val="32"/>
        </w:rPr>
        <w:t>在相关网站向社会公示5天，公示无异议的，按规定程序将其两科笔试成绩每门增加2分。</w:t>
      </w:r>
    </w:p>
    <w:p>
      <w:pPr>
        <w:spacing w:line="560" w:lineRule="exact"/>
        <w:ind w:firstLine="643" w:firstLineChars="200"/>
        <w:rPr>
          <w:rFonts w:hint="eastAsia" w:ascii="仿宋_GB2312" w:eastAsia="仿宋_GB2312"/>
          <w:color w:val="auto"/>
          <w:sz w:val="32"/>
          <w:szCs w:val="32"/>
          <w:lang w:eastAsia="zh-CN"/>
        </w:rPr>
      </w:pPr>
      <w:r>
        <w:rPr>
          <w:rFonts w:hint="eastAsia" w:ascii="楷体_GB2312" w:hAnsi="宋体" w:eastAsia="楷体_GB2312" w:cs="宋体"/>
          <w:b/>
          <w:bCs/>
          <w:color w:val="auto"/>
          <w:kern w:val="0"/>
          <w:sz w:val="32"/>
          <w:szCs w:val="32"/>
          <w:lang w:val="en-US" w:eastAsia="zh-CN"/>
        </w:rPr>
        <w:t>19.报考人员参加资格复审时，需要提供哪些材料？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答：</w:t>
      </w:r>
      <w:r>
        <w:rPr>
          <w:rFonts w:hint="eastAsia" w:ascii="仿宋_GB2312" w:eastAsia="仿宋_GB2312"/>
          <w:color w:val="000000"/>
          <w:sz w:val="32"/>
          <w:szCs w:val="32"/>
        </w:rPr>
        <w:t>资格复审时，报考人员应提供本人有效居民身份证原件、学历（学位）证书、招聘岗位规定要求的相关证书、证明等原件</w:t>
      </w:r>
      <w:r>
        <w:rPr>
          <w:rFonts w:hint="eastAsia" w:ascii="仿宋_GB2312" w:eastAsia="仿宋_GB2312"/>
          <w:color w:val="000000"/>
          <w:sz w:val="32"/>
          <w:szCs w:val="32"/>
          <w:lang w:val="en-US" w:eastAsia="zh-CN"/>
        </w:rPr>
        <w:t>及复印件</w:t>
      </w:r>
      <w:r>
        <w:rPr>
          <w:rFonts w:hint="eastAsia" w:ascii="仿宋_GB2312" w:eastAsia="仿宋_GB2312"/>
          <w:color w:val="000000"/>
          <w:sz w:val="32"/>
          <w:szCs w:val="32"/>
        </w:rPr>
        <w:t>和报名资格审查表等材料。其中：</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（1）2023年毕业，但资格复审时尚未取得学历（学位）证书的人员，可凭学校或省、市教育主管部门出具的书面证明和有关证件材料办理资格复审</w:t>
      </w:r>
      <w:r>
        <w:rPr>
          <w:rFonts w:hint="eastAsia" w:ascii="仿宋_GB2312" w:eastAsia="仿宋_GB2312"/>
          <w:color w:val="000000"/>
          <w:sz w:val="32"/>
          <w:szCs w:val="32"/>
          <w:lang w:eastAsia="zh-CN"/>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）机关、事业单位在编正式工作人员还须按干部人事管理权限提供</w:t>
      </w:r>
      <w:r>
        <w:rPr>
          <w:rFonts w:hint="eastAsia" w:ascii="仿宋_GB2312" w:eastAsia="仿宋_GB2312"/>
          <w:color w:val="000000"/>
          <w:sz w:val="32"/>
          <w:szCs w:val="32"/>
          <w:lang w:val="en-US" w:eastAsia="zh-CN"/>
        </w:rPr>
        <w:t>所在</w:t>
      </w:r>
      <w:r>
        <w:rPr>
          <w:rFonts w:hint="eastAsia" w:ascii="仿宋_GB2312" w:eastAsia="仿宋_GB2312"/>
          <w:color w:val="000000"/>
          <w:sz w:val="32"/>
          <w:szCs w:val="32"/>
        </w:rPr>
        <w:t>单位和主管部门同意报考的证明。</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20.岗位表中要求具备“中级专业技术资格”的岗位，录取后能否直接聘用在中级岗位上？</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答：岗位表中的“岗位名称”标注“专业技术（中级）”则可以直接聘用在中级岗位，未标注“（中级）”的，一律默认为初级岗位。</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ind w:left="630" w:leftChars="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21.黟县</w:t>
      </w:r>
      <w:r>
        <w:rPr>
          <w:rFonts w:hint="eastAsia" w:ascii="楷体_GB2312" w:hAnsi="楷体_GB2312" w:eastAsia="楷体_GB2312" w:cs="楷体_GB2312"/>
          <w:b/>
          <w:kern w:val="0"/>
          <w:sz w:val="32"/>
          <w:szCs w:val="32"/>
        </w:rPr>
        <w:t>事业单位《招聘公告》发布后，报考人员如何咨询？</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有关招聘政策事项及有关具体招聘岗位资格条件（如：专业、学历、工作年限等）</w:t>
      </w:r>
      <w:r>
        <w:rPr>
          <w:rFonts w:hint="eastAsia" w:ascii="仿宋_GB2312" w:eastAsia="仿宋_GB2312"/>
          <w:color w:val="000000"/>
          <w:sz w:val="32"/>
          <w:szCs w:val="32"/>
          <w:lang w:eastAsia="zh-CN"/>
        </w:rPr>
        <w:t>，</w:t>
      </w:r>
      <w:r>
        <w:rPr>
          <w:rFonts w:hint="eastAsia" w:ascii="仿宋_GB2312" w:eastAsia="仿宋_GB2312"/>
          <w:color w:val="000000"/>
          <w:sz w:val="32"/>
          <w:szCs w:val="32"/>
        </w:rPr>
        <w:t>请咨询</w:t>
      </w:r>
      <w:r>
        <w:rPr>
          <w:rFonts w:hint="eastAsia" w:ascii="仿宋_GB2312" w:eastAsia="仿宋_GB2312"/>
          <w:kern w:val="0"/>
          <w:sz w:val="32"/>
          <w:szCs w:val="32"/>
        </w:rPr>
        <w:t>县</w:t>
      </w:r>
      <w:r>
        <w:rPr>
          <w:rFonts w:hint="eastAsia" w:ascii="仿宋_GB2312" w:eastAsia="仿宋_GB2312"/>
          <w:kern w:val="0"/>
          <w:sz w:val="32"/>
          <w:szCs w:val="32"/>
          <w:lang w:val="en-US" w:eastAsia="zh-CN"/>
        </w:rPr>
        <w:t>人力资源社会保障局</w:t>
      </w:r>
      <w:r>
        <w:rPr>
          <w:rFonts w:hint="eastAsia" w:ascii="仿宋_GB2312" w:eastAsia="仿宋_GB2312"/>
          <w:kern w:val="0"/>
          <w:sz w:val="32"/>
          <w:szCs w:val="32"/>
        </w:rPr>
        <w:t>事业股</w:t>
      </w:r>
      <w:r>
        <w:rPr>
          <w:rFonts w:hint="eastAsia" w:ascii="仿宋_GB2312" w:eastAsia="仿宋_GB2312"/>
          <w:color w:val="000000"/>
          <w:sz w:val="32"/>
          <w:szCs w:val="32"/>
        </w:rPr>
        <w:t>，联系电话：</w:t>
      </w:r>
      <w:r>
        <w:rPr>
          <w:rFonts w:hint="eastAsia" w:ascii="仿宋_GB2312" w:eastAsia="仿宋_GB2312"/>
          <w:kern w:val="0"/>
          <w:sz w:val="32"/>
          <w:szCs w:val="32"/>
        </w:rPr>
        <w:t>0559-5528117</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w:t>
      </w:r>
      <w:r>
        <w:rPr>
          <w:rFonts w:hint="eastAsia" w:ascii="仿宋_GB2312" w:eastAsia="仿宋_GB2312"/>
          <w:color w:val="000000"/>
          <w:sz w:val="32"/>
          <w:szCs w:val="32"/>
          <w:lang w:eastAsia="zh-CN"/>
        </w:rPr>
        <w:t>院</w:t>
      </w:r>
      <w:r>
        <w:rPr>
          <w:rFonts w:hint="eastAsia" w:ascii="仿宋_GB2312" w:eastAsia="仿宋_GB2312"/>
          <w:color w:val="000000"/>
          <w:sz w:val="32"/>
          <w:szCs w:val="32"/>
        </w:rPr>
        <w:t>，联系电话：0559-2359197。</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其他监督举报事项请向</w:t>
      </w:r>
      <w:r>
        <w:rPr>
          <w:rFonts w:hint="eastAsia" w:ascii="仿宋_GB2312" w:eastAsia="仿宋_GB2312"/>
          <w:kern w:val="0"/>
          <w:sz w:val="32"/>
          <w:szCs w:val="32"/>
        </w:rPr>
        <w:t>县纪委监委</w:t>
      </w:r>
      <w:r>
        <w:rPr>
          <w:rFonts w:hint="eastAsia" w:ascii="仿宋_GB2312" w:eastAsia="仿宋_GB2312"/>
          <w:kern w:val="0"/>
          <w:sz w:val="32"/>
          <w:szCs w:val="32"/>
          <w:lang w:val="en-US" w:eastAsia="zh-CN"/>
        </w:rPr>
        <w:t>信访室</w:t>
      </w:r>
      <w:r>
        <w:rPr>
          <w:rFonts w:hint="eastAsia" w:ascii="仿宋_GB2312" w:eastAsia="仿宋_GB2312"/>
          <w:color w:val="000000"/>
          <w:sz w:val="32"/>
          <w:szCs w:val="32"/>
        </w:rPr>
        <w:t>反映，联系电话</w:t>
      </w:r>
      <w:r>
        <w:rPr>
          <w:rFonts w:hint="eastAsia" w:ascii="仿宋_GB2312" w:eastAsia="仿宋_GB2312"/>
          <w:kern w:val="0"/>
          <w:sz w:val="32"/>
          <w:szCs w:val="32"/>
        </w:rPr>
        <w:t>0559</w:t>
      </w:r>
      <w:r>
        <w:rPr>
          <w:rFonts w:hint="eastAsia" w:ascii="仿宋_GB2312" w:hAnsi="新宋体" w:eastAsia="仿宋_GB2312"/>
          <w:sz w:val="32"/>
          <w:szCs w:val="32"/>
        </w:rPr>
        <w:t>--</w:t>
      </w:r>
      <w:r>
        <w:rPr>
          <w:rFonts w:hint="eastAsia" w:ascii="仿宋_GB2312" w:eastAsia="仿宋_GB2312"/>
          <w:kern w:val="0"/>
          <w:sz w:val="32"/>
          <w:szCs w:val="32"/>
          <w:lang w:val="en-US" w:eastAsia="zh-CN"/>
        </w:rPr>
        <w:t>5526751</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上述咨询服务和监督举报电话于正常办公时间使用。</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p>
      <w:pPr>
        <w:spacing w:line="480" w:lineRule="exact"/>
        <w:ind w:firstLine="1280" w:firstLineChars="400"/>
        <w:rPr>
          <w:rFonts w:hint="eastAsia" w:ascii="仿宋_GB2312" w:eastAsia="仿宋_GB2312"/>
          <w:kern w:val="0"/>
          <w:sz w:val="32"/>
          <w:szCs w:val="32"/>
        </w:rPr>
      </w:pPr>
    </w:p>
    <w:p>
      <w:pPr>
        <w:spacing w:line="480" w:lineRule="exact"/>
        <w:ind w:firstLine="1280" w:firstLineChars="400"/>
        <w:rPr>
          <w:rFonts w:hint="eastAsia" w:ascii="仿宋_GB2312" w:eastAsia="仿宋_GB2312"/>
          <w:kern w:val="0"/>
          <w:sz w:val="32"/>
          <w:szCs w:val="32"/>
        </w:rPr>
      </w:pPr>
      <w:r>
        <w:rPr>
          <w:rFonts w:hint="eastAsia" w:ascii="仿宋_GB2312" w:eastAsia="仿宋_GB2312"/>
          <w:kern w:val="0"/>
          <w:sz w:val="32"/>
          <w:szCs w:val="32"/>
        </w:rPr>
        <w:t>中共黟县县委组织部</w:t>
      </w:r>
      <w:r>
        <w:rPr>
          <w:rFonts w:hint="eastAsia" w:eastAsia="仿宋_GB2312"/>
          <w:spacing w:val="56"/>
          <w:kern w:val="0"/>
          <w:sz w:val="32"/>
          <w:szCs w:val="32"/>
        </w:rPr>
        <w:t>    </w:t>
      </w:r>
      <w:r>
        <w:rPr>
          <w:rFonts w:hint="eastAsia" w:ascii="仿宋_GB2312" w:eastAsia="仿宋_GB2312"/>
          <w:kern w:val="0"/>
          <w:sz w:val="32"/>
          <w:szCs w:val="32"/>
        </w:rPr>
        <w:t>黟县人力资源和社会保障局</w:t>
      </w:r>
    </w:p>
    <w:p>
      <w:pPr>
        <w:spacing w:line="480" w:lineRule="exact"/>
        <w:ind w:firstLine="4160" w:firstLineChars="1300"/>
        <w:rPr>
          <w:rFonts w:hint="eastAsia" w:ascii="仿宋_GB2312" w:eastAsia="仿宋_GB2312"/>
          <w:color w:val="FF0000"/>
          <w:kern w:val="0"/>
          <w:sz w:val="32"/>
          <w:szCs w:val="32"/>
        </w:rPr>
      </w:pPr>
    </w:p>
    <w:p>
      <w:pPr>
        <w:spacing w:line="480" w:lineRule="exact"/>
        <w:ind w:firstLine="4160" w:firstLineChars="1300"/>
        <w:rPr>
          <w:rFonts w:hint="eastAsia"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lang w:val="en-US" w:eastAsia="zh-CN"/>
        </w:rPr>
        <w:t>3</w:t>
      </w:r>
      <w:r>
        <w:rPr>
          <w:rFonts w:hint="eastAsia" w:ascii="仿宋_GB2312" w:eastAsia="仿宋_GB2312"/>
          <w:kern w:val="0"/>
          <w:sz w:val="32"/>
          <w:szCs w:val="32"/>
        </w:rPr>
        <w:t>月</w:t>
      </w:r>
      <w:r>
        <w:rPr>
          <w:rFonts w:hint="eastAsia" w:ascii="仿宋_GB2312" w:eastAsia="仿宋_GB2312"/>
          <w:kern w:val="0"/>
          <w:sz w:val="32"/>
          <w:szCs w:val="32"/>
          <w:lang w:val="en-US" w:eastAsia="zh-CN"/>
        </w:rPr>
        <w:t xml:space="preserve">20 </w:t>
      </w:r>
      <w:r>
        <w:rPr>
          <w:rFonts w:hint="eastAsia" w:ascii="仿宋_GB2312" w:eastAsia="仿宋_GB2312"/>
          <w:kern w:val="0"/>
          <w:sz w:val="32"/>
          <w:szCs w:val="32"/>
        </w:rPr>
        <w:t>日</w:t>
      </w:r>
    </w:p>
    <w:p>
      <w:pPr>
        <w:spacing w:line="480" w:lineRule="exact"/>
        <w:rPr>
          <w:rFonts w:hint="eastAsia" w:ascii="仿宋_GB2312" w:eastAsia="仿宋_GB2312"/>
          <w:kern w:val="0"/>
          <w:sz w:val="32"/>
          <w:szCs w:val="32"/>
        </w:rPr>
      </w:pPr>
      <w:r>
        <w:rPr>
          <w:rFonts w:hint="eastAsia" w:eastAsia="仿宋_GB2312"/>
          <w:kern w:val="0"/>
          <w:sz w:val="32"/>
          <w:szCs w:val="32"/>
        </w:rPr>
        <w:t> </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YjEzOGMzZDYyOGU4Y2ZkZjY2ZGY5OWNmZWFlMDkifQ=="/>
  </w:docVars>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5CD7B11"/>
    <w:rsid w:val="08B53F88"/>
    <w:rsid w:val="0A4F238F"/>
    <w:rsid w:val="0B1B2345"/>
    <w:rsid w:val="0C03799A"/>
    <w:rsid w:val="0E9878DE"/>
    <w:rsid w:val="0F6B4B4D"/>
    <w:rsid w:val="0F8C7F4A"/>
    <w:rsid w:val="13FD2A2B"/>
    <w:rsid w:val="15F21074"/>
    <w:rsid w:val="1B7D21C6"/>
    <w:rsid w:val="1BE20CB6"/>
    <w:rsid w:val="1CF61AA9"/>
    <w:rsid w:val="1DDD5E22"/>
    <w:rsid w:val="1E06462B"/>
    <w:rsid w:val="1F713BDB"/>
    <w:rsid w:val="1FB0269F"/>
    <w:rsid w:val="245C1E65"/>
    <w:rsid w:val="253504D1"/>
    <w:rsid w:val="258A2F8A"/>
    <w:rsid w:val="278F490A"/>
    <w:rsid w:val="311000EA"/>
    <w:rsid w:val="32BC4917"/>
    <w:rsid w:val="32C5390A"/>
    <w:rsid w:val="35C04C9A"/>
    <w:rsid w:val="39C1438A"/>
    <w:rsid w:val="3B4215A4"/>
    <w:rsid w:val="3B8D0376"/>
    <w:rsid w:val="3D924B2E"/>
    <w:rsid w:val="3FD1310D"/>
    <w:rsid w:val="418B5A19"/>
    <w:rsid w:val="41D26917"/>
    <w:rsid w:val="433F61C9"/>
    <w:rsid w:val="44587C08"/>
    <w:rsid w:val="46A6095C"/>
    <w:rsid w:val="48993644"/>
    <w:rsid w:val="4D4E2A4A"/>
    <w:rsid w:val="4D725C12"/>
    <w:rsid w:val="4DCB4534"/>
    <w:rsid w:val="4EFC2211"/>
    <w:rsid w:val="506D10FA"/>
    <w:rsid w:val="52264493"/>
    <w:rsid w:val="52942C5D"/>
    <w:rsid w:val="55C6284F"/>
    <w:rsid w:val="5642697E"/>
    <w:rsid w:val="5ADE1FCE"/>
    <w:rsid w:val="5C3E7FB9"/>
    <w:rsid w:val="60CE548A"/>
    <w:rsid w:val="60F86249"/>
    <w:rsid w:val="617D0DEB"/>
    <w:rsid w:val="61C200F9"/>
    <w:rsid w:val="62F169FA"/>
    <w:rsid w:val="636A2A7F"/>
    <w:rsid w:val="649157E7"/>
    <w:rsid w:val="64D83ACB"/>
    <w:rsid w:val="67700D48"/>
    <w:rsid w:val="6BDE0159"/>
    <w:rsid w:val="6DF405D2"/>
    <w:rsid w:val="6F117CF1"/>
    <w:rsid w:val="6F44222E"/>
    <w:rsid w:val="717D10E1"/>
    <w:rsid w:val="727F7DA0"/>
    <w:rsid w:val="75B96CAA"/>
    <w:rsid w:val="75BB61A4"/>
    <w:rsid w:val="7AE425CA"/>
    <w:rsid w:val="7B3805F8"/>
    <w:rsid w:val="7BC65D3A"/>
    <w:rsid w:val="7D7F5894"/>
    <w:rsid w:val="7DEB7E68"/>
    <w:rsid w:val="7FF60A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locked/>
    <w:uiPriority w:val="0"/>
    <w:pPr>
      <w:tabs>
        <w:tab w:val="center" w:pos="4153"/>
        <w:tab w:val="right" w:pos="8306"/>
      </w:tabs>
      <w:snapToGrid w:val="0"/>
      <w:jc w:val="left"/>
    </w:pPr>
    <w:rPr>
      <w:sz w:val="18"/>
      <w:szCs w:val="18"/>
    </w:rPr>
  </w:style>
  <w:style w:type="paragraph" w:styleId="3">
    <w:name w:val="Normal (Web)"/>
    <w:basedOn w:val="1"/>
    <w:qFormat/>
    <w:uiPriority w:val="99"/>
    <w:pPr>
      <w:jc w:val="left"/>
    </w:pPr>
    <w:rPr>
      <w:rFonts w:ascii="Times New Roman" w:hAnsi="Times New Roman"/>
      <w:kern w:val="0"/>
      <w:sz w:val="24"/>
      <w:szCs w:val="24"/>
    </w:rPr>
  </w:style>
  <w:style w:type="character" w:styleId="6">
    <w:name w:val="page number"/>
    <w:basedOn w:val="5"/>
    <w:qFormat/>
    <w:uiPriority w:val="0"/>
  </w:style>
  <w:style w:type="character" w:styleId="7">
    <w:name w:val="FollowedHyperlink"/>
    <w:basedOn w:val="5"/>
    <w:qFormat/>
    <w:uiPriority w:val="99"/>
    <w:rPr>
      <w:rFonts w:cs="Times New Roman"/>
      <w:color w:val="800080"/>
      <w:u w:val="single"/>
    </w:rPr>
  </w:style>
  <w:style w:type="character" w:styleId="8">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2926</Words>
  <Characters>3066</Characters>
  <Lines>0</Lines>
  <Paragraphs>0</Paragraphs>
  <TotalTime>1</TotalTime>
  <ScaleCrop>false</ScaleCrop>
  <LinksUpToDate>false</LinksUpToDate>
  <CharactersWithSpaces>3082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cp:lastPrinted>2021-04-09T05:29:00Z</cp:lastPrinted>
  <dcterms:modified xsi:type="dcterms:W3CDTF">2023-03-20T01:01:12Z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574C3296DF2F4E138F9863FA25BCE8A1</vt:lpwstr>
  </property>
</Properties>
</file>