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Times New Roman"/>
          <w:sz w:val="32"/>
          <w:szCs w:val="32"/>
          <w:shd w:val="clear" w:color="auto" w:fill="auto"/>
          <w:lang w:eastAsia="zh-CN"/>
        </w:rPr>
      </w:pPr>
      <w:r>
        <w:rPr>
          <w:rFonts w:hint="eastAsia" w:ascii="仿宋" w:hAnsi="仿宋" w:eastAsia="仿宋" w:cs="黑体"/>
          <w:sz w:val="32"/>
          <w:szCs w:val="32"/>
          <w:shd w:val="clear" w:color="auto" w:fill="auto"/>
        </w:rPr>
        <w:t>附件</w:t>
      </w:r>
      <w:r>
        <w:rPr>
          <w:rFonts w:hint="eastAsia" w:ascii="仿宋" w:hAnsi="仿宋" w:eastAsia="仿宋" w:cs="黑体"/>
          <w:sz w:val="32"/>
          <w:szCs w:val="32"/>
          <w:shd w:val="clear" w:color="auto" w:fill="auto"/>
          <w:lang w:val="en-US" w:eastAsia="zh-CN"/>
        </w:rPr>
        <w:t>2</w:t>
      </w:r>
    </w:p>
    <w:p>
      <w:pPr>
        <w:keepNext w:val="0"/>
        <w:keepLines w:val="0"/>
        <w:pageBreakBefore w:val="0"/>
        <w:widowControl/>
        <w:kinsoku/>
        <w:wordWrap/>
        <w:overflowPunct/>
        <w:topLinePunct w:val="0"/>
        <w:autoSpaceDE/>
        <w:autoSpaceDN/>
        <w:bidi w:val="0"/>
        <w:adjustRightInd/>
        <w:snapToGrid/>
        <w:spacing w:line="620" w:lineRule="exact"/>
        <w:ind w:firstLine="420"/>
        <w:jc w:val="center"/>
        <w:textAlignment w:val="auto"/>
        <w:rPr>
          <w:rFonts w:hint="eastAsia" w:ascii="宋体" w:hAnsi="宋体" w:eastAsia="宋体" w:cs="宋体"/>
          <w:b/>
          <w:bCs/>
          <w:kern w:val="0"/>
          <w:sz w:val="44"/>
          <w:szCs w:val="44"/>
          <w:shd w:val="clear" w:color="auto" w:fill="auto"/>
          <w:lang w:eastAsia="zh-CN"/>
        </w:rPr>
      </w:pPr>
      <w:r>
        <w:rPr>
          <w:rFonts w:hint="eastAsia" w:ascii="宋体" w:hAnsi="宋体" w:eastAsia="宋体" w:cs="宋体"/>
          <w:b/>
          <w:bCs/>
          <w:kern w:val="0"/>
          <w:sz w:val="44"/>
          <w:szCs w:val="44"/>
          <w:shd w:val="clear" w:color="auto" w:fill="auto"/>
          <w:lang w:eastAsia="zh-CN"/>
        </w:rPr>
        <w:t>考试大纲</w:t>
      </w:r>
    </w:p>
    <w:p>
      <w:pPr>
        <w:keepNext w:val="0"/>
        <w:keepLines w:val="0"/>
        <w:pageBreakBefore w:val="0"/>
        <w:widowControl/>
        <w:kinsoku/>
        <w:wordWrap/>
        <w:overflowPunct/>
        <w:topLinePunct w:val="0"/>
        <w:autoSpaceDE/>
        <w:autoSpaceDN/>
        <w:bidi w:val="0"/>
        <w:adjustRightInd/>
        <w:snapToGrid/>
        <w:spacing w:line="240" w:lineRule="exact"/>
        <w:ind w:firstLine="420"/>
        <w:jc w:val="center"/>
        <w:textAlignment w:val="auto"/>
        <w:rPr>
          <w:rFonts w:hint="eastAsia" w:ascii="宋体" w:hAnsi="宋体" w:eastAsia="宋体" w:cs="宋体"/>
          <w:b/>
          <w:bCs/>
          <w:kern w:val="0"/>
          <w:sz w:val="44"/>
          <w:szCs w:val="44"/>
          <w:shd w:val="clear" w:color="auto" w:fill="auto"/>
          <w:lang w:eastAsia="zh-CN"/>
        </w:rPr>
      </w:pPr>
    </w:p>
    <w:p>
      <w:pPr>
        <w:widowControl/>
        <w:spacing w:line="540" w:lineRule="exact"/>
        <w:ind w:firstLine="640" w:firstLineChars="200"/>
        <w:jc w:val="left"/>
        <w:rPr>
          <w:rFonts w:hint="eastAsia" w:ascii="黑体" w:hAnsi="黑体" w:eastAsia="黑体" w:cs="黑体"/>
          <w:bCs/>
          <w:kern w:val="0"/>
          <w:sz w:val="32"/>
          <w:szCs w:val="32"/>
          <w:shd w:val="clear" w:color="auto" w:fill="auto"/>
        </w:rPr>
      </w:pPr>
      <w:r>
        <w:rPr>
          <w:rFonts w:hint="eastAsia" w:ascii="黑体" w:hAnsi="黑体" w:eastAsia="黑体" w:cs="黑体"/>
          <w:bCs/>
          <w:kern w:val="0"/>
          <w:sz w:val="32"/>
          <w:szCs w:val="32"/>
          <w:shd w:val="clear" w:color="auto" w:fill="auto"/>
        </w:rPr>
        <w:t>一、笔试科目</w:t>
      </w:r>
      <w:bookmarkStart w:id="0" w:name="_GoBack"/>
      <w:bookmarkEnd w:id="0"/>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《综合应用能力》为主观题，考试时限为1</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0分钟；</w:t>
      </w:r>
      <w:r>
        <w:rPr>
          <w:rFonts w:hint="eastAsia" w:ascii="仿宋_GB2312" w:hAnsi="仿宋_GB2312" w:eastAsia="仿宋_GB2312" w:cs="仿宋_GB2312"/>
          <w:kern w:val="0"/>
          <w:sz w:val="32"/>
          <w:szCs w:val="32"/>
          <w:shd w:val="clear" w:color="auto" w:fill="auto"/>
        </w:rPr>
        <w:t>《职业能力倾向测验》为</w:t>
      </w:r>
      <w:r>
        <w:rPr>
          <w:rFonts w:hint="eastAsia" w:ascii="仿宋_GB2312" w:hAnsi="仿宋_GB2312" w:eastAsia="仿宋_GB2312" w:cs="仿宋_GB2312"/>
          <w:kern w:val="0"/>
          <w:sz w:val="32"/>
          <w:szCs w:val="32"/>
          <w:shd w:val="clear" w:color="auto" w:fill="FFFFFF"/>
        </w:rPr>
        <w:t>客观题，考试时限为</w:t>
      </w:r>
      <w:r>
        <w:rPr>
          <w:rFonts w:hint="eastAsia" w:ascii="仿宋_GB2312" w:hAnsi="仿宋_GB2312" w:eastAsia="仿宋_GB2312" w:cs="仿宋_GB2312"/>
          <w:color w:val="auto"/>
          <w:kern w:val="0"/>
          <w:sz w:val="32"/>
          <w:szCs w:val="32"/>
          <w:shd w:val="clear" w:color="auto" w:fill="FFFFFF"/>
          <w:lang w:val="en-US" w:eastAsia="zh-CN"/>
        </w:rPr>
        <w:t>90</w:t>
      </w:r>
      <w:r>
        <w:rPr>
          <w:rFonts w:hint="eastAsia" w:ascii="仿宋_GB2312" w:hAnsi="仿宋_GB2312" w:eastAsia="仿宋_GB2312" w:cs="仿宋_GB2312"/>
          <w:kern w:val="0"/>
          <w:sz w:val="32"/>
          <w:szCs w:val="32"/>
          <w:shd w:val="clear" w:color="auto" w:fill="FFFFFF"/>
        </w:rPr>
        <w:t>分钟</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。两个科目满分均为100分</w:t>
      </w:r>
      <w:r>
        <w:rPr>
          <w:rFonts w:hint="eastAsia" w:ascii="仿宋_GB2312" w:hAnsi="仿宋_GB2312" w:eastAsia="仿宋_GB2312" w:cs="仿宋_GB2312"/>
          <w:kern w:val="0"/>
          <w:sz w:val="32"/>
          <w:szCs w:val="32"/>
          <w:shd w:val="clear" w:color="auto" w:fill="FFFFFF"/>
          <w:lang w:eastAsia="zh-CN"/>
        </w:rPr>
        <w:t>。</w:t>
      </w:r>
    </w:p>
    <w:p>
      <w:pPr>
        <w:widowControl/>
        <w:spacing w:line="540" w:lineRule="exact"/>
        <w:ind w:firstLine="640" w:firstLineChars="200"/>
        <w:jc w:val="left"/>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二、笔试方式</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rPr>
        <w:t>闭卷考试。</w:t>
      </w:r>
    </w:p>
    <w:p>
      <w:pPr>
        <w:widowControl/>
        <w:spacing w:line="540" w:lineRule="exact"/>
        <w:ind w:firstLine="640" w:firstLineChars="200"/>
        <w:jc w:val="left"/>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三、笔试内容</w:t>
      </w:r>
    </w:p>
    <w:p>
      <w:pPr>
        <w:widowControl/>
        <w:spacing w:line="540" w:lineRule="exact"/>
        <w:ind w:firstLine="420"/>
        <w:jc w:val="left"/>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（一）《综合应用能力》</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主要测查应考人员的阅读理解能力、归纳概括能力、逻辑思维能力、综合分析能力、解决问题能力和文字综合能力等。</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测查题型包括案例（材料）分析题、论述评价题、校阅改错题、材料作文题等。每次考试从上述题型中组合选取。</w:t>
      </w:r>
    </w:p>
    <w:p>
      <w:pPr>
        <w:widowControl/>
        <w:spacing w:line="540" w:lineRule="exact"/>
        <w:ind w:firstLine="420"/>
        <w:jc w:val="left"/>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（二）《职业能力倾向测验》</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主要测查应考人员从事事业单位工作的潜能。</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测查内容包括言语理解与表达、数量关系、判断推理、资料分析和常识判断等五个部分。</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1.言语理解与表达</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2.数量关系</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主要测查应考人员对基本数量关系的理解能力、数学运算能力，对数字排列顺序或排列规律的判断识别能力等。</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3.判断推理</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主要测查应考人员对客观事物及其关系的分析推理能力，其</w:t>
      </w:r>
    </w:p>
    <w:p>
      <w:pPr>
        <w:widowControl/>
        <w:spacing w:line="540" w:lineRule="exact"/>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中包括对词语、图形、概念、短文等材料的理解、比较、判断、演绎、归纳、综合等。</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4.资料分析</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主要测查应考人员对各种形式的统计资料（包括文字、图形和表格等）进行正确理解、分析、计算、比较、处理的能力。</w:t>
      </w:r>
    </w:p>
    <w:p>
      <w:pPr>
        <w:widowControl/>
        <w:spacing w:line="540" w:lineRule="exact"/>
        <w:ind w:firstLine="643" w:firstLineChars="200"/>
        <w:jc w:val="left"/>
        <w:rPr>
          <w:rFonts w:hint="eastAsia"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5.常识判断</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主要测查应考人员对政治、时事、国情、省情、法律、经济、科技、历史、人文等知识的掌握和运用能力。</w:t>
      </w:r>
    </w:p>
    <w:p>
      <w:pPr>
        <w:widowControl/>
        <w:spacing w:line="540" w:lineRule="exact"/>
        <w:ind w:firstLine="640" w:firstLineChars="200"/>
        <w:jc w:val="left"/>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四、作答要求</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考生在作答前，应用黑色字迹的签字笔或钢笔在答题卡（纸）上指定位置填写“姓名”和“准考证号”，并用2B铅笔将“准考证号”下面对应的信息点涂黑。</w:t>
      </w:r>
    </w:p>
    <w:p>
      <w:pPr>
        <w:widowControl/>
        <w:spacing w:line="540" w:lineRule="exact"/>
        <w:ind w:firstLine="640" w:firstLineChars="200"/>
        <w:jc w:val="left"/>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w:t>
      </w:r>
      <w:r>
        <w:rPr>
          <w:rFonts w:hint="eastAsia" w:ascii="楷体_GB2312" w:hAnsi="楷体_GB2312" w:eastAsia="楷体_GB2312" w:cs="楷体_GB2312"/>
          <w:kern w:val="0"/>
          <w:sz w:val="32"/>
          <w:szCs w:val="32"/>
          <w:shd w:val="clear" w:color="auto" w:fill="FFFFFF"/>
          <w:lang w:eastAsia="zh-CN"/>
        </w:rPr>
        <w:t>一</w:t>
      </w:r>
      <w:r>
        <w:rPr>
          <w:rFonts w:hint="eastAsia" w:ascii="楷体_GB2312" w:hAnsi="楷体_GB2312" w:eastAsia="楷体_GB2312" w:cs="楷体_GB2312"/>
          <w:kern w:val="0"/>
          <w:sz w:val="32"/>
          <w:szCs w:val="32"/>
          <w:shd w:val="clear" w:color="auto" w:fill="FFFFFF"/>
        </w:rPr>
        <w:t>）《综合应用能力》</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应考人员必须用黑色墨水笔在专用答题纸指定题号的指定位置内作答，用铅笔作答或在非指定位置内作答的一律无效。答题不得使用涂改液。</w:t>
      </w:r>
    </w:p>
    <w:p>
      <w:pPr>
        <w:widowControl/>
        <w:spacing w:line="540" w:lineRule="exact"/>
        <w:ind w:firstLine="640" w:firstLineChars="200"/>
        <w:jc w:val="left"/>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w:t>
      </w:r>
      <w:r>
        <w:rPr>
          <w:rFonts w:hint="eastAsia" w:ascii="楷体_GB2312" w:hAnsi="楷体_GB2312" w:eastAsia="楷体_GB2312" w:cs="楷体_GB2312"/>
          <w:kern w:val="0"/>
          <w:sz w:val="32"/>
          <w:szCs w:val="32"/>
          <w:shd w:val="clear" w:color="auto" w:fill="FFFFFF"/>
          <w:lang w:eastAsia="zh-CN"/>
        </w:rPr>
        <w:t>二</w:t>
      </w:r>
      <w:r>
        <w:rPr>
          <w:rFonts w:hint="eastAsia" w:ascii="楷体_GB2312" w:hAnsi="楷体_GB2312" w:eastAsia="楷体_GB2312" w:cs="楷体_GB2312"/>
          <w:kern w:val="0"/>
          <w:sz w:val="32"/>
          <w:szCs w:val="32"/>
          <w:shd w:val="clear" w:color="auto" w:fill="FFFFFF"/>
        </w:rPr>
        <w:t>）《职业能力倾向测验》</w:t>
      </w:r>
    </w:p>
    <w:p>
      <w:pPr>
        <w:widowControl/>
        <w:spacing w:line="54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应考人员必须用2B铅笔在答题卡上作答，作答在题本上或其他位置的一律无效。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YTkxYTYyODY3MmVkOThiNGM2NzIwNzM1ODE0ZjcifQ=="/>
  </w:docVars>
  <w:rsids>
    <w:rsidRoot w:val="3A124146"/>
    <w:rsid w:val="3A124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2023-04-08T09:13:00Z</dcterms:created>
  <dc:creator>应琦奋</dc:creator>
  <cp:lastModifiedBy>应琦奋</cp:lastModifiedBy>
  <dcterms:modified xsi:type="dcterms:W3CDTF">2023-04-08T09:14:04Z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B5014AA8DFAD4B53ADC063B7FEDCF4AE_11</vt:lpwstr>
  </property>
</Properties>
</file>