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年德州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天衢新区第二批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公开招聘教师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>例如：01初中语文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>例如：教师资格证书/毕业证书/学位证书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仿宋_GB2312"/>
          <w:b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4A00E49"/>
    <w:rsid w:val="05613D25"/>
    <w:rsid w:val="08F86398"/>
    <w:rsid w:val="0D963D46"/>
    <w:rsid w:val="0E022A6D"/>
    <w:rsid w:val="0F67724C"/>
    <w:rsid w:val="15376A27"/>
    <w:rsid w:val="1BFF10F7"/>
    <w:rsid w:val="3FF600EF"/>
    <w:rsid w:val="54565E62"/>
    <w:rsid w:val="69C13F13"/>
    <w:rsid w:val="6B19165C"/>
    <w:rsid w:val="77404C59"/>
    <w:rsid w:val="79F83737"/>
    <w:rsid w:val="7B62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2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紫色泡泡</cp:lastModifiedBy>
  <dcterms:modified xsi:type="dcterms:W3CDTF">2023-05-30T03:42:29Z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89C0E75091F34FA19C1748C574416136</vt:lpwstr>
  </property>
</Properties>
</file>